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3C3D" w14:textId="77550362" w:rsidR="00E127A7" w:rsidRDefault="00E127A7" w:rsidP="00E127A7">
      <w:pPr>
        <w:pStyle w:val="NoSpacing"/>
        <w:jc w:val="center"/>
        <w:rPr>
          <w:rFonts w:ascii="Aptos" w:hAnsi="Aptos"/>
          <w:b/>
          <w:bCs/>
        </w:rPr>
      </w:pPr>
      <w:r w:rsidRPr="000B398E">
        <w:rPr>
          <w:rFonts w:ascii="Aptos" w:hAnsi="Aptos"/>
          <w:b/>
          <w:bCs/>
        </w:rPr>
        <w:t xml:space="preserve">Professional Learning Day Plan – </w:t>
      </w:r>
      <w:r w:rsidR="007F692F">
        <w:rPr>
          <w:rFonts w:ascii="Aptos" w:hAnsi="Aptos"/>
          <w:b/>
          <w:bCs/>
        </w:rPr>
        <w:t xml:space="preserve">February </w:t>
      </w:r>
      <w:r w:rsidR="00B73BAD">
        <w:rPr>
          <w:rFonts w:ascii="Aptos" w:hAnsi="Aptos"/>
          <w:b/>
          <w:bCs/>
        </w:rPr>
        <w:t>13</w:t>
      </w:r>
      <w:r w:rsidR="00B73BAD" w:rsidRPr="00B73BAD">
        <w:rPr>
          <w:rFonts w:ascii="Aptos" w:hAnsi="Aptos"/>
          <w:b/>
          <w:bCs/>
          <w:vertAlign w:val="superscript"/>
        </w:rPr>
        <w:t>th</w:t>
      </w:r>
      <w:r w:rsidRPr="000B398E">
        <w:rPr>
          <w:rFonts w:ascii="Aptos" w:hAnsi="Aptos"/>
          <w:b/>
          <w:bCs/>
        </w:rPr>
        <w:t>, 2025</w:t>
      </w:r>
    </w:p>
    <w:p w14:paraId="23031197" w14:textId="741688FB" w:rsidR="005075F0" w:rsidRPr="00286C1B" w:rsidRDefault="00644655" w:rsidP="00286C1B">
      <w:pPr>
        <w:pStyle w:val="NoSpacing"/>
        <w:jc w:val="center"/>
        <w:rPr>
          <w:rFonts w:ascii="Aptos" w:hAnsi="Aptos"/>
          <w:b/>
          <w:bCs/>
        </w:rPr>
      </w:pPr>
      <w:r w:rsidRPr="00644655">
        <w:rPr>
          <w:rFonts w:ascii="Aptos" w:hAnsi="Aptos"/>
          <w:noProof/>
        </w:rPr>
        <w:drawing>
          <wp:inline distT="0" distB="0" distL="0" distR="0" wp14:anchorId="4B2A025A" wp14:editId="5FBE8287">
            <wp:extent cx="3589331" cy="800169"/>
            <wp:effectExtent l="0" t="0" r="0" b="0"/>
            <wp:docPr id="7002399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39925" name="Picture 1" descr="A close-up of a logo&#10;&#10;AI-generated content may be incorrect."/>
                    <pic:cNvPicPr/>
                  </pic:nvPicPr>
                  <pic:blipFill>
                    <a:blip r:embed="rId5"/>
                    <a:stretch>
                      <a:fillRect/>
                    </a:stretch>
                  </pic:blipFill>
                  <pic:spPr>
                    <a:xfrm>
                      <a:off x="0" y="0"/>
                      <a:ext cx="3589331" cy="800169"/>
                    </a:xfrm>
                    <a:prstGeom prst="rect">
                      <a:avLst/>
                    </a:prstGeom>
                  </pic:spPr>
                </pic:pic>
              </a:graphicData>
            </a:graphic>
          </wp:inline>
        </w:drawing>
      </w:r>
    </w:p>
    <w:p w14:paraId="2000C378" w14:textId="5F788577" w:rsidR="008D3D27" w:rsidRPr="00354790" w:rsidRDefault="008D3D27" w:rsidP="008D3D27">
      <w:pPr>
        <w:pStyle w:val="NoSpacing"/>
        <w:rPr>
          <w:rFonts w:ascii="Aptos" w:hAnsi="Aptos"/>
        </w:rPr>
      </w:pPr>
      <w:r w:rsidRPr="00354790">
        <w:rPr>
          <w:rFonts w:ascii="Aptos" w:hAnsi="Aptos"/>
        </w:rPr>
        <w:t xml:space="preserve">The following is a brief description of our planned professional learning work for </w:t>
      </w:r>
      <w:r w:rsidR="001A64D9">
        <w:rPr>
          <w:rFonts w:ascii="Aptos" w:hAnsi="Aptos"/>
        </w:rPr>
        <w:t>February 13</w:t>
      </w:r>
      <w:r w:rsidR="001A64D9" w:rsidRPr="001A64D9">
        <w:rPr>
          <w:rFonts w:ascii="Aptos" w:hAnsi="Aptos"/>
          <w:vertAlign w:val="superscript"/>
        </w:rPr>
        <w:t>th</w:t>
      </w:r>
      <w:r w:rsidRPr="00354790">
        <w:rPr>
          <w:rFonts w:ascii="Aptos" w:hAnsi="Aptos"/>
        </w:rPr>
        <w:t>. This work is organized around our district’s four collective goals:</w:t>
      </w:r>
    </w:p>
    <w:p w14:paraId="58578E63" w14:textId="77777777" w:rsidR="008D3D27" w:rsidRPr="00354790" w:rsidRDefault="008D3D27" w:rsidP="008D3D27">
      <w:pPr>
        <w:pStyle w:val="NoSpacing"/>
        <w:rPr>
          <w:rFonts w:ascii="Aptos" w:hAnsi="Aptos"/>
        </w:rPr>
      </w:pPr>
    </w:p>
    <w:p w14:paraId="027E04E0" w14:textId="0A2BBF93" w:rsidR="008D3D27" w:rsidRPr="00CE0402" w:rsidRDefault="008D3D27" w:rsidP="00CE0402">
      <w:pPr>
        <w:pStyle w:val="NoSpacing"/>
        <w:numPr>
          <w:ilvl w:val="0"/>
          <w:numId w:val="4"/>
        </w:numPr>
        <w:rPr>
          <w:rFonts w:ascii="Aptos" w:hAnsi="Aptos"/>
        </w:rPr>
      </w:pPr>
      <w:r w:rsidRPr="00354790">
        <w:rPr>
          <w:rFonts w:ascii="Aptos" w:hAnsi="Aptos"/>
        </w:rPr>
        <w:t>All students shall read, write, and communicate at grade level in both languages of instruction.</w:t>
      </w:r>
    </w:p>
    <w:p w14:paraId="51B7635A" w14:textId="7801CD38" w:rsidR="008D3D27" w:rsidRPr="00CE0402" w:rsidRDefault="008D3D27" w:rsidP="00CE0402">
      <w:pPr>
        <w:pStyle w:val="NoSpacing"/>
        <w:numPr>
          <w:ilvl w:val="0"/>
          <w:numId w:val="4"/>
        </w:numPr>
        <w:rPr>
          <w:rFonts w:ascii="Aptos" w:hAnsi="Aptos"/>
        </w:rPr>
      </w:pPr>
      <w:r w:rsidRPr="00354790">
        <w:rPr>
          <w:rFonts w:ascii="Aptos" w:hAnsi="Aptos"/>
        </w:rPr>
        <w:t>All students shall be at grade level in numeracy.</w:t>
      </w:r>
    </w:p>
    <w:p w14:paraId="4A198972" w14:textId="09EB136B" w:rsidR="008D3D27" w:rsidRPr="00CE0402" w:rsidRDefault="008D3D27" w:rsidP="00CE0402">
      <w:pPr>
        <w:pStyle w:val="NoSpacing"/>
        <w:numPr>
          <w:ilvl w:val="0"/>
          <w:numId w:val="4"/>
        </w:numPr>
        <w:rPr>
          <w:rFonts w:ascii="Aptos" w:hAnsi="Aptos"/>
        </w:rPr>
      </w:pPr>
      <w:r w:rsidRPr="00354790">
        <w:rPr>
          <w:rFonts w:ascii="Aptos" w:hAnsi="Aptos"/>
        </w:rPr>
        <w:t>All students and staff will feel safe, cared for, and engaged in learning.</w:t>
      </w:r>
    </w:p>
    <w:p w14:paraId="50BAB1C8" w14:textId="77777777" w:rsidR="008D3D27" w:rsidRPr="00354790" w:rsidRDefault="008D3D27" w:rsidP="00CE0402">
      <w:pPr>
        <w:pStyle w:val="NoSpacing"/>
        <w:numPr>
          <w:ilvl w:val="0"/>
          <w:numId w:val="4"/>
        </w:numPr>
        <w:rPr>
          <w:rFonts w:ascii="Aptos" w:hAnsi="Aptos"/>
        </w:rPr>
      </w:pPr>
      <w:r w:rsidRPr="00354790">
        <w:rPr>
          <w:rFonts w:ascii="Aptos" w:hAnsi="Aptos"/>
        </w:rPr>
        <w:t>All students shall graduate from high school.</w:t>
      </w:r>
    </w:p>
    <w:p w14:paraId="2543178E" w14:textId="77777777" w:rsidR="008D3D27" w:rsidRPr="00354790" w:rsidRDefault="008D3D27" w:rsidP="008D3D27">
      <w:pPr>
        <w:pStyle w:val="NoSpacing"/>
        <w:rPr>
          <w:rFonts w:ascii="Aptos" w:hAnsi="Aptos"/>
        </w:rPr>
      </w:pPr>
    </w:p>
    <w:p w14:paraId="19EB6A85" w14:textId="7BF0D22B" w:rsidR="008D3D27" w:rsidRPr="00354790" w:rsidRDefault="00A5566A" w:rsidP="008D3D27">
      <w:pPr>
        <w:pStyle w:val="NoSpacing"/>
        <w:rPr>
          <w:rFonts w:ascii="Aptos" w:hAnsi="Aptos"/>
        </w:rPr>
      </w:pPr>
      <w:r>
        <w:rPr>
          <w:rFonts w:ascii="Aptos" w:hAnsi="Aptos"/>
        </w:rPr>
        <w:t>In the morning, s</w:t>
      </w:r>
      <w:r w:rsidR="008D3D27" w:rsidRPr="00354790">
        <w:rPr>
          <w:rFonts w:ascii="Aptos" w:hAnsi="Aptos"/>
        </w:rPr>
        <w:t xml:space="preserve">chool staff will </w:t>
      </w:r>
      <w:r w:rsidR="00401C91">
        <w:rPr>
          <w:rFonts w:ascii="Aptos" w:hAnsi="Aptos"/>
        </w:rPr>
        <w:t>be engaging in ca</w:t>
      </w:r>
      <w:r>
        <w:rPr>
          <w:rFonts w:ascii="Aptos" w:hAnsi="Aptos"/>
        </w:rPr>
        <w:t>rousel sessions led by HTHS colleagues. In the afternoon, teach</w:t>
      </w:r>
      <w:r w:rsidR="00B73BAD">
        <w:rPr>
          <w:rFonts w:ascii="Aptos" w:hAnsi="Aptos"/>
        </w:rPr>
        <w:t xml:space="preserve">ers will engage in learning and collaboration with a focus on supporting our students </w:t>
      </w:r>
      <w:r w:rsidR="00005798">
        <w:rPr>
          <w:rFonts w:ascii="Aptos" w:hAnsi="Aptos"/>
        </w:rPr>
        <w:t xml:space="preserve">with personalized learning plans. </w:t>
      </w:r>
    </w:p>
    <w:p w14:paraId="7762322D" w14:textId="77777777" w:rsidR="008D3D27" w:rsidRPr="00354790" w:rsidRDefault="008D3D27" w:rsidP="008D3D27">
      <w:pPr>
        <w:pStyle w:val="NoSpacing"/>
        <w:rPr>
          <w:rFonts w:ascii="Aptos" w:hAnsi="Aptos"/>
        </w:rPr>
      </w:pPr>
    </w:p>
    <w:p w14:paraId="5B10764B" w14:textId="595BAFA7" w:rsidR="00257DA2" w:rsidRPr="00257DA2" w:rsidRDefault="00B124E5" w:rsidP="009815B8">
      <w:pPr>
        <w:pStyle w:val="NoSpacing"/>
        <w:rPr>
          <w:rFonts w:ascii="Aptos" w:hAnsi="Aptos"/>
        </w:rPr>
      </w:pPr>
      <w:r w:rsidRPr="004A6429">
        <w:rPr>
          <w:rFonts w:ascii="Aptos" w:hAnsi="Aptos"/>
          <w:b/>
          <w:bCs/>
        </w:rPr>
        <w:t>Literacy</w:t>
      </w:r>
      <w:r w:rsidR="00366340">
        <w:rPr>
          <w:rFonts w:ascii="Aptos" w:hAnsi="Aptos"/>
          <w:b/>
          <w:bCs/>
        </w:rPr>
        <w:t xml:space="preserve">, Numeracy, Graduation </w:t>
      </w:r>
    </w:p>
    <w:p w14:paraId="587CF453" w14:textId="2610D741" w:rsidR="00257DA2" w:rsidRDefault="00366340" w:rsidP="00366340">
      <w:pPr>
        <w:pStyle w:val="NoSpacing"/>
        <w:rPr>
          <w:rFonts w:ascii="Aptos" w:hAnsi="Aptos"/>
          <w:sz w:val="20"/>
          <w:szCs w:val="20"/>
          <w:lang w:val="en-CA"/>
        </w:rPr>
      </w:pPr>
      <w:r>
        <w:rPr>
          <w:rFonts w:ascii="Aptos" w:hAnsi="Aptos"/>
          <w:sz w:val="20"/>
          <w:szCs w:val="20"/>
          <w:lang w:val="en-CA"/>
        </w:rPr>
        <w:t>Morning Carousels:</w:t>
      </w:r>
      <w:r w:rsidR="00005798">
        <w:rPr>
          <w:rFonts w:ascii="Aptos" w:hAnsi="Aptos"/>
          <w:sz w:val="20"/>
          <w:szCs w:val="20"/>
          <w:lang w:val="en-CA"/>
        </w:rPr>
        <w:t xml:space="preserve"> Teachers will select 2 sessions to attend. </w:t>
      </w:r>
    </w:p>
    <w:p w14:paraId="031C2996" w14:textId="77777777" w:rsidR="00005798" w:rsidRDefault="00005798" w:rsidP="00366340">
      <w:pPr>
        <w:pStyle w:val="NoSpacing"/>
        <w:rPr>
          <w:rFonts w:ascii="Aptos" w:hAnsi="Aptos"/>
          <w:sz w:val="20"/>
          <w:szCs w:val="20"/>
          <w:lang w:val="en-CA"/>
        </w:rPr>
      </w:pPr>
    </w:p>
    <w:p w14:paraId="7FA16171" w14:textId="7B05C704" w:rsidR="00005798" w:rsidRPr="0001277A" w:rsidRDefault="0001277A" w:rsidP="0001277A">
      <w:pPr>
        <w:pStyle w:val="NoSpacing"/>
        <w:numPr>
          <w:ilvl w:val="0"/>
          <w:numId w:val="8"/>
        </w:numPr>
        <w:rPr>
          <w:rFonts w:ascii="Aptos" w:hAnsi="Aptos"/>
          <w:sz w:val="20"/>
          <w:szCs w:val="20"/>
        </w:rPr>
      </w:pPr>
      <w:r w:rsidRPr="0001277A">
        <w:rPr>
          <w:rFonts w:ascii="Aptos" w:hAnsi="Aptos"/>
          <w:sz w:val="20"/>
          <w:szCs w:val="20"/>
          <w:lang w:val="en-CA"/>
        </w:rPr>
        <w:t>Empowering Student Learning Through Proficiency Descriptors</w:t>
      </w:r>
    </w:p>
    <w:p w14:paraId="3228DD1E" w14:textId="6F72D6B7" w:rsidR="0001277A" w:rsidRPr="00491BDF" w:rsidRDefault="00491BDF" w:rsidP="0001277A">
      <w:pPr>
        <w:pStyle w:val="NoSpacing"/>
        <w:numPr>
          <w:ilvl w:val="0"/>
          <w:numId w:val="8"/>
        </w:numPr>
        <w:rPr>
          <w:rFonts w:ascii="Aptos" w:hAnsi="Aptos"/>
          <w:sz w:val="20"/>
          <w:szCs w:val="20"/>
        </w:rPr>
      </w:pPr>
      <w:r w:rsidRPr="00491BDF">
        <w:rPr>
          <w:rFonts w:ascii="Aptos" w:hAnsi="Aptos"/>
          <w:sz w:val="20"/>
          <w:szCs w:val="20"/>
          <w:lang w:val="en-CA"/>
        </w:rPr>
        <w:t>Real-Time Assessment in Inclusive Classrooms </w:t>
      </w:r>
    </w:p>
    <w:p w14:paraId="070F2B61" w14:textId="3254AAE9" w:rsidR="00491BDF" w:rsidRPr="00491BDF" w:rsidRDefault="00491BDF" w:rsidP="0001277A">
      <w:pPr>
        <w:pStyle w:val="NoSpacing"/>
        <w:numPr>
          <w:ilvl w:val="0"/>
          <w:numId w:val="8"/>
        </w:numPr>
        <w:rPr>
          <w:rFonts w:ascii="Aptos" w:hAnsi="Aptos"/>
          <w:sz w:val="20"/>
          <w:szCs w:val="20"/>
        </w:rPr>
      </w:pPr>
      <w:r w:rsidRPr="00491BDF">
        <w:rPr>
          <w:rFonts w:ascii="Aptos" w:hAnsi="Aptos"/>
          <w:sz w:val="20"/>
          <w:szCs w:val="20"/>
          <w:lang w:val="en-CA"/>
        </w:rPr>
        <w:t>Enhancing Student Larning and Data Collection with School AI </w:t>
      </w:r>
    </w:p>
    <w:p w14:paraId="56EE0A67" w14:textId="6D460C9C" w:rsidR="00491BDF" w:rsidRPr="002014B8" w:rsidRDefault="00320BD1" w:rsidP="0001277A">
      <w:pPr>
        <w:pStyle w:val="NoSpacing"/>
        <w:numPr>
          <w:ilvl w:val="0"/>
          <w:numId w:val="8"/>
        </w:numPr>
        <w:rPr>
          <w:rFonts w:ascii="Aptos" w:hAnsi="Aptos"/>
          <w:sz w:val="20"/>
          <w:szCs w:val="20"/>
        </w:rPr>
      </w:pPr>
      <w:r w:rsidRPr="00320BD1">
        <w:rPr>
          <w:rFonts w:ascii="Aptos" w:hAnsi="Aptos"/>
          <w:sz w:val="20"/>
          <w:szCs w:val="20"/>
          <w:lang w:val="en-CA"/>
        </w:rPr>
        <w:t>Effective Feedback in Performance Based Courses</w:t>
      </w:r>
    </w:p>
    <w:p w14:paraId="34A51B15" w14:textId="218D271E" w:rsidR="002014B8" w:rsidRPr="002014B8" w:rsidRDefault="002014B8" w:rsidP="0001277A">
      <w:pPr>
        <w:pStyle w:val="NoSpacing"/>
        <w:numPr>
          <w:ilvl w:val="0"/>
          <w:numId w:val="8"/>
        </w:numPr>
        <w:rPr>
          <w:rFonts w:ascii="Aptos" w:hAnsi="Aptos"/>
          <w:sz w:val="20"/>
          <w:szCs w:val="20"/>
        </w:rPr>
      </w:pPr>
      <w:r w:rsidRPr="002014B8">
        <w:rPr>
          <w:rFonts w:ascii="Aptos" w:hAnsi="Aptos"/>
          <w:sz w:val="20"/>
          <w:szCs w:val="20"/>
          <w:lang w:val="en-CA"/>
        </w:rPr>
        <w:t>Getting Started with PowerSchool and RTA</w:t>
      </w:r>
    </w:p>
    <w:p w14:paraId="6004A420" w14:textId="4ADD5F1C" w:rsidR="002014B8" w:rsidRPr="004E6CB1" w:rsidRDefault="002014B8" w:rsidP="0001277A">
      <w:pPr>
        <w:pStyle w:val="NoSpacing"/>
        <w:numPr>
          <w:ilvl w:val="0"/>
          <w:numId w:val="8"/>
        </w:numPr>
        <w:rPr>
          <w:rFonts w:ascii="Aptos" w:hAnsi="Aptos"/>
          <w:sz w:val="20"/>
          <w:szCs w:val="20"/>
        </w:rPr>
      </w:pPr>
      <w:r w:rsidRPr="002014B8">
        <w:rPr>
          <w:rFonts w:ascii="Aptos" w:hAnsi="Aptos"/>
          <w:sz w:val="20"/>
          <w:szCs w:val="20"/>
          <w:lang w:val="en-CA"/>
        </w:rPr>
        <w:t>Building Thinking Classrooms and RTA in Content Area Courses</w:t>
      </w:r>
    </w:p>
    <w:p w14:paraId="352E0109" w14:textId="4E3BED55" w:rsidR="004E6CB1" w:rsidRPr="004E6CB1" w:rsidRDefault="004E6CB1" w:rsidP="0001277A">
      <w:pPr>
        <w:pStyle w:val="NoSpacing"/>
        <w:numPr>
          <w:ilvl w:val="0"/>
          <w:numId w:val="8"/>
        </w:numPr>
        <w:rPr>
          <w:rFonts w:ascii="Aptos" w:hAnsi="Aptos"/>
          <w:sz w:val="20"/>
          <w:szCs w:val="20"/>
        </w:rPr>
      </w:pPr>
      <w:r w:rsidRPr="004E6CB1">
        <w:rPr>
          <w:rFonts w:ascii="Aptos" w:hAnsi="Aptos"/>
          <w:sz w:val="20"/>
          <w:szCs w:val="20"/>
          <w:lang w:val="en-CA"/>
        </w:rPr>
        <w:t>AI Tools and Triangulation of Assessment</w:t>
      </w:r>
    </w:p>
    <w:p w14:paraId="24BE1C92" w14:textId="12EED3D6" w:rsidR="004E6CB1" w:rsidRPr="009815B8" w:rsidRDefault="004E6CB1" w:rsidP="0001277A">
      <w:pPr>
        <w:pStyle w:val="NoSpacing"/>
        <w:numPr>
          <w:ilvl w:val="0"/>
          <w:numId w:val="8"/>
        </w:numPr>
        <w:rPr>
          <w:rFonts w:ascii="Aptos" w:hAnsi="Aptos"/>
          <w:sz w:val="20"/>
          <w:szCs w:val="20"/>
        </w:rPr>
      </w:pPr>
      <w:r w:rsidRPr="004E6CB1">
        <w:rPr>
          <w:rFonts w:ascii="Aptos" w:hAnsi="Aptos"/>
          <w:sz w:val="20"/>
          <w:szCs w:val="20"/>
          <w:lang w:val="en-CA"/>
        </w:rPr>
        <w:t>Thinking Classrooms in Science: Thin Slicing for Deeper Learning </w:t>
      </w:r>
    </w:p>
    <w:p w14:paraId="76CE40A2" w14:textId="4AFC7DB5" w:rsidR="004E6611" w:rsidRDefault="004E6611" w:rsidP="00B303C8">
      <w:pPr>
        <w:pStyle w:val="NoSpacing"/>
        <w:rPr>
          <w:rFonts w:ascii="Aptos" w:hAnsi="Aptos"/>
          <w:sz w:val="20"/>
          <w:szCs w:val="20"/>
        </w:rPr>
      </w:pPr>
    </w:p>
    <w:p w14:paraId="281B3DA8" w14:textId="77777777" w:rsidR="00B124E5" w:rsidRDefault="00B124E5" w:rsidP="00B124E5">
      <w:pPr>
        <w:pStyle w:val="NoSpacing"/>
        <w:rPr>
          <w:rFonts w:ascii="Aptos" w:hAnsi="Aptos"/>
        </w:rPr>
      </w:pPr>
    </w:p>
    <w:p w14:paraId="38191A84" w14:textId="77777777" w:rsidR="00B124E5" w:rsidRPr="002705B5" w:rsidRDefault="00B124E5" w:rsidP="00B124E5">
      <w:pPr>
        <w:pStyle w:val="NoSpacing"/>
        <w:rPr>
          <w:rFonts w:ascii="Aptos" w:hAnsi="Aptos"/>
          <w:b/>
          <w:bCs/>
        </w:rPr>
      </w:pPr>
      <w:r w:rsidRPr="002705B5">
        <w:rPr>
          <w:rFonts w:ascii="Aptos" w:hAnsi="Aptos"/>
          <w:b/>
          <w:bCs/>
        </w:rPr>
        <w:t>Safe, Cared For, and Engaged</w:t>
      </w:r>
    </w:p>
    <w:p w14:paraId="6FE4B1FD" w14:textId="73157405" w:rsidR="008D3D27" w:rsidRPr="002C3E36" w:rsidRDefault="00B124E5" w:rsidP="007D2888">
      <w:pPr>
        <w:pStyle w:val="NoSpacing"/>
        <w:numPr>
          <w:ilvl w:val="0"/>
          <w:numId w:val="6"/>
        </w:numPr>
        <w:rPr>
          <w:rFonts w:ascii="Aptos" w:hAnsi="Aptos"/>
          <w:sz w:val="20"/>
          <w:szCs w:val="20"/>
        </w:rPr>
      </w:pPr>
      <w:r w:rsidRPr="009815B8">
        <w:rPr>
          <w:rFonts w:ascii="Aptos" w:hAnsi="Aptos"/>
          <w:sz w:val="20"/>
          <w:szCs w:val="20"/>
        </w:rPr>
        <w:t xml:space="preserve">Staff will </w:t>
      </w:r>
      <w:r w:rsidR="0093257F">
        <w:rPr>
          <w:rFonts w:ascii="Aptos" w:hAnsi="Aptos"/>
          <w:sz w:val="20"/>
          <w:szCs w:val="20"/>
        </w:rPr>
        <w:t xml:space="preserve">engage in </w:t>
      </w:r>
      <w:r w:rsidR="008B1473">
        <w:rPr>
          <w:rFonts w:ascii="Aptos" w:hAnsi="Aptos"/>
          <w:sz w:val="20"/>
          <w:szCs w:val="20"/>
        </w:rPr>
        <w:t xml:space="preserve">a learning session </w:t>
      </w:r>
      <w:r w:rsidR="001A64D9">
        <w:rPr>
          <w:rFonts w:ascii="Aptos" w:hAnsi="Aptos"/>
          <w:sz w:val="20"/>
          <w:szCs w:val="20"/>
          <w:lang w:val="en-CA"/>
        </w:rPr>
        <w:t xml:space="preserve">with our ESS department in order to review and engage in best practices when supporting our students on personalized learning plans. Staff will have time to create adjusted goals, plan for student accommodations and set up class learning profiles. </w:t>
      </w:r>
    </w:p>
    <w:p w14:paraId="46A2838F" w14:textId="267C8BF5" w:rsidR="002C3E36" w:rsidRPr="007D2888" w:rsidRDefault="002C3E36" w:rsidP="002C3E36">
      <w:pPr>
        <w:pStyle w:val="NoSpacing"/>
        <w:rPr>
          <w:rFonts w:ascii="Aptos" w:hAnsi="Aptos"/>
          <w:sz w:val="20"/>
          <w:szCs w:val="20"/>
        </w:rPr>
      </w:pPr>
      <w:r>
        <w:rPr>
          <w:rFonts w:ascii="Aptos" w:hAnsi="Aptos"/>
          <w:sz w:val="20"/>
          <w:szCs w:val="20"/>
          <w:lang w:val="en-CA"/>
        </w:rPr>
        <w:t xml:space="preserve">                                                                </w:t>
      </w:r>
    </w:p>
    <w:sectPr w:rsidR="002C3E36" w:rsidRPr="007D2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F7C"/>
    <w:multiLevelType w:val="multilevel"/>
    <w:tmpl w:val="334C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0BD6"/>
    <w:multiLevelType w:val="hybridMultilevel"/>
    <w:tmpl w:val="6FE2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B4CC3"/>
    <w:multiLevelType w:val="hybridMultilevel"/>
    <w:tmpl w:val="AF9C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4680"/>
    <w:multiLevelType w:val="hybridMultilevel"/>
    <w:tmpl w:val="DB14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21249"/>
    <w:multiLevelType w:val="hybridMultilevel"/>
    <w:tmpl w:val="7FA6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71F98"/>
    <w:multiLevelType w:val="hybridMultilevel"/>
    <w:tmpl w:val="86A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B6388"/>
    <w:multiLevelType w:val="hybridMultilevel"/>
    <w:tmpl w:val="6AA8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C2D7C"/>
    <w:multiLevelType w:val="hybridMultilevel"/>
    <w:tmpl w:val="3AA4223A"/>
    <w:lvl w:ilvl="0" w:tplc="FE268740">
      <w:numFmt w:val="bullet"/>
      <w:lvlText w:val="-"/>
      <w:lvlJc w:val="left"/>
      <w:pPr>
        <w:ind w:left="720" w:hanging="360"/>
      </w:pPr>
      <w:rPr>
        <w:rFonts w:ascii="Aptos" w:eastAsia="MS Mincho"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202073">
    <w:abstractNumId w:val="6"/>
  </w:num>
  <w:num w:numId="2" w16cid:durableId="1040982449">
    <w:abstractNumId w:val="5"/>
  </w:num>
  <w:num w:numId="3" w16cid:durableId="1006790123">
    <w:abstractNumId w:val="1"/>
  </w:num>
  <w:num w:numId="4" w16cid:durableId="858591431">
    <w:abstractNumId w:val="4"/>
  </w:num>
  <w:num w:numId="5" w16cid:durableId="1187408449">
    <w:abstractNumId w:val="3"/>
  </w:num>
  <w:num w:numId="6" w16cid:durableId="492067692">
    <w:abstractNumId w:val="2"/>
  </w:num>
  <w:num w:numId="7" w16cid:durableId="730468050">
    <w:abstractNumId w:val="0"/>
  </w:num>
  <w:num w:numId="8" w16cid:durableId="1437477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27"/>
    <w:rsid w:val="00005798"/>
    <w:rsid w:val="0001277A"/>
    <w:rsid w:val="000C18ED"/>
    <w:rsid w:val="0017031A"/>
    <w:rsid w:val="001A64D9"/>
    <w:rsid w:val="001E5D46"/>
    <w:rsid w:val="002014B8"/>
    <w:rsid w:val="0020796D"/>
    <w:rsid w:val="002125C1"/>
    <w:rsid w:val="00214E9E"/>
    <w:rsid w:val="002406A3"/>
    <w:rsid w:val="00257DA2"/>
    <w:rsid w:val="00260600"/>
    <w:rsid w:val="00286C1B"/>
    <w:rsid w:val="00291392"/>
    <w:rsid w:val="002C3E36"/>
    <w:rsid w:val="002D7884"/>
    <w:rsid w:val="002F04EA"/>
    <w:rsid w:val="00320BD1"/>
    <w:rsid w:val="00323D7D"/>
    <w:rsid w:val="00332800"/>
    <w:rsid w:val="00366340"/>
    <w:rsid w:val="003901DE"/>
    <w:rsid w:val="00401C91"/>
    <w:rsid w:val="0045457C"/>
    <w:rsid w:val="00491BDF"/>
    <w:rsid w:val="004E6611"/>
    <w:rsid w:val="004E6CB1"/>
    <w:rsid w:val="005075F0"/>
    <w:rsid w:val="00554B9D"/>
    <w:rsid w:val="00573CF2"/>
    <w:rsid w:val="00590816"/>
    <w:rsid w:val="00602CB9"/>
    <w:rsid w:val="00610DBD"/>
    <w:rsid w:val="00644655"/>
    <w:rsid w:val="00644E29"/>
    <w:rsid w:val="007411D4"/>
    <w:rsid w:val="00746218"/>
    <w:rsid w:val="00772055"/>
    <w:rsid w:val="00792F54"/>
    <w:rsid w:val="007D2888"/>
    <w:rsid w:val="007F3EEE"/>
    <w:rsid w:val="007F692F"/>
    <w:rsid w:val="00876414"/>
    <w:rsid w:val="008B1473"/>
    <w:rsid w:val="008D3D27"/>
    <w:rsid w:val="00901FD8"/>
    <w:rsid w:val="00924142"/>
    <w:rsid w:val="0093257F"/>
    <w:rsid w:val="009815B8"/>
    <w:rsid w:val="009921E6"/>
    <w:rsid w:val="009E6A4F"/>
    <w:rsid w:val="009F6FA2"/>
    <w:rsid w:val="00A11CC6"/>
    <w:rsid w:val="00A36F3E"/>
    <w:rsid w:val="00A5566A"/>
    <w:rsid w:val="00B124E5"/>
    <w:rsid w:val="00B303C8"/>
    <w:rsid w:val="00B31F79"/>
    <w:rsid w:val="00B453A0"/>
    <w:rsid w:val="00B73BAD"/>
    <w:rsid w:val="00C6050C"/>
    <w:rsid w:val="00CC5142"/>
    <w:rsid w:val="00CD46F9"/>
    <w:rsid w:val="00CE0402"/>
    <w:rsid w:val="00CF5F5B"/>
    <w:rsid w:val="00D158F6"/>
    <w:rsid w:val="00D479C4"/>
    <w:rsid w:val="00DA2C5A"/>
    <w:rsid w:val="00DD695D"/>
    <w:rsid w:val="00E127A7"/>
    <w:rsid w:val="00E558CC"/>
    <w:rsid w:val="00EB3C54"/>
    <w:rsid w:val="00F34EB7"/>
    <w:rsid w:val="00F8267F"/>
    <w:rsid w:val="00FC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498CB"/>
  <w15:chartTrackingRefBased/>
  <w15:docId w15:val="{AD9DD50C-9624-4C7C-910C-F492D791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27"/>
    <w:pPr>
      <w:spacing w:after="200" w:line="276" w:lineRule="auto"/>
    </w:pPr>
    <w:rPr>
      <w:rFonts w:ascii="Calibri" w:eastAsia="Calibri" w:hAnsi="Calibri" w:cs="Times New Roman"/>
      <w:kern w:val="0"/>
      <w:sz w:val="22"/>
      <w:szCs w:val="22"/>
      <w:lang w:val="en-CA"/>
      <w14:ligatures w14:val="none"/>
    </w:rPr>
  </w:style>
  <w:style w:type="paragraph" w:styleId="Heading1">
    <w:name w:val="heading 1"/>
    <w:basedOn w:val="Normal"/>
    <w:next w:val="Normal"/>
    <w:link w:val="Heading1Char"/>
    <w:uiPriority w:val="9"/>
    <w:qFormat/>
    <w:rsid w:val="008D3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D27"/>
    <w:rPr>
      <w:rFonts w:eastAsiaTheme="majorEastAsia" w:cstheme="majorBidi"/>
      <w:color w:val="272727" w:themeColor="text1" w:themeTint="D8"/>
    </w:rPr>
  </w:style>
  <w:style w:type="paragraph" w:styleId="Title">
    <w:name w:val="Title"/>
    <w:basedOn w:val="Normal"/>
    <w:next w:val="Normal"/>
    <w:link w:val="TitleChar"/>
    <w:uiPriority w:val="10"/>
    <w:qFormat/>
    <w:rsid w:val="008D3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D27"/>
    <w:pPr>
      <w:spacing w:before="160"/>
      <w:jc w:val="center"/>
    </w:pPr>
    <w:rPr>
      <w:i/>
      <w:iCs/>
      <w:color w:val="404040" w:themeColor="text1" w:themeTint="BF"/>
    </w:rPr>
  </w:style>
  <w:style w:type="character" w:customStyle="1" w:styleId="QuoteChar">
    <w:name w:val="Quote Char"/>
    <w:basedOn w:val="DefaultParagraphFont"/>
    <w:link w:val="Quote"/>
    <w:uiPriority w:val="29"/>
    <w:rsid w:val="008D3D27"/>
    <w:rPr>
      <w:i/>
      <w:iCs/>
      <w:color w:val="404040" w:themeColor="text1" w:themeTint="BF"/>
    </w:rPr>
  </w:style>
  <w:style w:type="paragraph" w:styleId="ListParagraph">
    <w:name w:val="List Paragraph"/>
    <w:basedOn w:val="Normal"/>
    <w:uiPriority w:val="34"/>
    <w:qFormat/>
    <w:rsid w:val="008D3D27"/>
    <w:pPr>
      <w:ind w:left="720"/>
      <w:contextualSpacing/>
    </w:pPr>
  </w:style>
  <w:style w:type="character" w:styleId="IntenseEmphasis">
    <w:name w:val="Intense Emphasis"/>
    <w:basedOn w:val="DefaultParagraphFont"/>
    <w:uiPriority w:val="21"/>
    <w:qFormat/>
    <w:rsid w:val="008D3D27"/>
    <w:rPr>
      <w:i/>
      <w:iCs/>
      <w:color w:val="0F4761" w:themeColor="accent1" w:themeShade="BF"/>
    </w:rPr>
  </w:style>
  <w:style w:type="paragraph" w:styleId="IntenseQuote">
    <w:name w:val="Intense Quote"/>
    <w:basedOn w:val="Normal"/>
    <w:next w:val="Normal"/>
    <w:link w:val="IntenseQuoteChar"/>
    <w:uiPriority w:val="30"/>
    <w:qFormat/>
    <w:rsid w:val="008D3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D27"/>
    <w:rPr>
      <w:i/>
      <w:iCs/>
      <w:color w:val="0F4761" w:themeColor="accent1" w:themeShade="BF"/>
    </w:rPr>
  </w:style>
  <w:style w:type="character" w:styleId="IntenseReference">
    <w:name w:val="Intense Reference"/>
    <w:basedOn w:val="DefaultParagraphFont"/>
    <w:uiPriority w:val="32"/>
    <w:qFormat/>
    <w:rsid w:val="008D3D27"/>
    <w:rPr>
      <w:b/>
      <w:bCs/>
      <w:smallCaps/>
      <w:color w:val="0F4761" w:themeColor="accent1" w:themeShade="BF"/>
      <w:spacing w:val="5"/>
    </w:rPr>
  </w:style>
  <w:style w:type="paragraph" w:styleId="NoSpacing">
    <w:name w:val="No Spacing"/>
    <w:uiPriority w:val="1"/>
    <w:qFormat/>
    <w:rsid w:val="008D3D27"/>
    <w:pPr>
      <w:spacing w:after="0" w:line="240" w:lineRule="auto"/>
    </w:pPr>
    <w:rPr>
      <w:rFonts w:ascii="Cambria" w:eastAsia="MS Mincho" w:hAnsi="Cambr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1390</Characters>
  <Application>Microsoft Office Word</Application>
  <DocSecurity>0</DocSecurity>
  <Lines>11</Lines>
  <Paragraphs>3</Paragraphs>
  <ScaleCrop>false</ScaleCrop>
  <Company>Anglophone School Districts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Reath, Jason (ASD-E)</dc:creator>
  <cp:keywords/>
  <dc:description/>
  <cp:lastModifiedBy>Furlong, Jeremy (ASD-E)</cp:lastModifiedBy>
  <cp:revision>5</cp:revision>
  <dcterms:created xsi:type="dcterms:W3CDTF">2026-02-06T14:35:00Z</dcterms:created>
  <dcterms:modified xsi:type="dcterms:W3CDTF">2026-03-12T23:00:00Z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07610518-be76-476d-824b-2ae4a9c6e86d</vt:lpwstr>
  </property>
</Properties>
</file>